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EB08" w14:textId="5D5899DC" w:rsidR="00806360" w:rsidRPr="00A57221" w:rsidRDefault="000F1945" w:rsidP="00430328">
      <w:pPr>
        <w:spacing w:before="360" w:after="24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ОСНОВНЫЕ ПОКАЗАТЕЛИ ДЕЯТЕЛЬНОСТИ </w:t>
      </w:r>
      <w:r w:rsidR="00806360" w:rsidRPr="00806360">
        <w:rPr>
          <w:rFonts w:cs="Arial"/>
          <w:b/>
          <w:color w:val="000000"/>
          <w:sz w:val="22"/>
          <w:szCs w:val="22"/>
        </w:rPr>
        <w:t>АВТОМО</w:t>
      </w:r>
      <w:bookmarkStart w:id="0" w:name="_GoBack"/>
      <w:bookmarkEnd w:id="0"/>
      <w:r w:rsidR="00806360" w:rsidRPr="00806360">
        <w:rPr>
          <w:rFonts w:cs="Arial"/>
          <w:b/>
          <w:color w:val="000000"/>
          <w:sz w:val="22"/>
          <w:szCs w:val="22"/>
        </w:rPr>
        <w:t>Б</w:t>
      </w:r>
      <w:r w:rsidR="00CE7D1B">
        <w:rPr>
          <w:rFonts w:cs="Arial"/>
          <w:b/>
          <w:color w:val="000000"/>
          <w:sz w:val="22"/>
          <w:szCs w:val="22"/>
        </w:rPr>
        <w:t xml:space="preserve">ИЛЬНОГО ТРАНСПОРТА </w:t>
      </w:r>
      <w:r w:rsidR="005332AE" w:rsidRPr="005332AE">
        <w:rPr>
          <w:rFonts w:cs="Arial"/>
          <w:b/>
          <w:sz w:val="22"/>
          <w:szCs w:val="22"/>
        </w:rPr>
        <w:t>КУРГАНСКОЙ</w:t>
      </w:r>
      <w:r w:rsidRPr="005332AE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>ОБЛАСТИ</w:t>
      </w:r>
    </w:p>
    <w:tbl>
      <w:tblPr>
        <w:tblW w:w="9589" w:type="dxa"/>
        <w:tblBorders>
          <w:top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1062"/>
        <w:gridCol w:w="1062"/>
        <w:gridCol w:w="1062"/>
        <w:gridCol w:w="1062"/>
        <w:gridCol w:w="1062"/>
      </w:tblGrid>
      <w:tr w:rsidR="00001F92" w:rsidRPr="00806360" w14:paraId="2427E048" w14:textId="07451AE4" w:rsidTr="00001F92">
        <w:trPr>
          <w:trHeight w:val="346"/>
        </w:trPr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F5891" w14:textId="77777777" w:rsidR="00001F92" w:rsidRPr="00806360" w:rsidRDefault="00001F92" w:rsidP="009E35C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7D0D8" w14:textId="51E53F17" w:rsidR="00001F92" w:rsidRDefault="00001F92" w:rsidP="009E35C6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F3C5" w14:textId="62B245E5" w:rsidR="00001F92" w:rsidRDefault="00001F92" w:rsidP="009E35C6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B8570" w14:textId="6C305BA6" w:rsidR="00001F92" w:rsidRDefault="00001F92" w:rsidP="009E35C6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AEE5B" w14:textId="1638DA01" w:rsidR="00001F92" w:rsidRDefault="00001F92" w:rsidP="009E35C6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202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45A7F" w14:textId="3F345924" w:rsidR="00001F92" w:rsidRPr="009E35C6" w:rsidRDefault="00001F92" w:rsidP="009E35C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2023</w:t>
            </w:r>
          </w:p>
        </w:tc>
      </w:tr>
      <w:tr w:rsidR="005332AE" w:rsidRPr="00806360" w14:paraId="63825428" w14:textId="10A32535" w:rsidTr="00001F92">
        <w:trPr>
          <w:trHeight w:val="346"/>
        </w:trPr>
        <w:tc>
          <w:tcPr>
            <w:tcW w:w="4279" w:type="dxa"/>
            <w:tcBorders>
              <w:top w:val="single" w:sz="4" w:space="0" w:color="auto"/>
              <w:bottom w:val="nil"/>
            </w:tcBorders>
            <w:vAlign w:val="bottom"/>
          </w:tcPr>
          <w:p w14:paraId="28D3E5F3" w14:textId="3E9BBE82" w:rsidR="005332AE" w:rsidRPr="00001F92" w:rsidRDefault="005332AE" w:rsidP="009E35C6">
            <w:pPr>
              <w:spacing w:line="280" w:lineRule="exact"/>
              <w:ind w:left="113" w:hanging="113"/>
              <w:rPr>
                <w:rFonts w:cs="Arial"/>
                <w:color w:val="000000"/>
              </w:rPr>
            </w:pPr>
            <w:r w:rsidRPr="00806360">
              <w:rPr>
                <w:rFonts w:cs="Arial"/>
                <w:color w:val="000000"/>
                <w:sz w:val="22"/>
                <w:szCs w:val="22"/>
              </w:rPr>
              <w:t xml:space="preserve">Перевезено грузов </w:t>
            </w:r>
            <w:r>
              <w:rPr>
                <w:rFonts w:cs="Arial"/>
                <w:color w:val="000000"/>
                <w:sz w:val="22"/>
                <w:szCs w:val="22"/>
              </w:rPr>
              <w:t>автомобильным транспортом организаций всех видов экономической деятельности</w:t>
            </w:r>
            <w:r>
              <w:rPr>
                <w:rFonts w:cs="Arial"/>
                <w:color w:val="000000"/>
                <w:vertAlign w:val="superscript"/>
              </w:rPr>
              <w:t>1)</w:t>
            </w:r>
            <w:r>
              <w:rPr>
                <w:rFonts w:cs="Arial"/>
                <w:color w:val="000000"/>
              </w:rPr>
              <w:t xml:space="preserve">, </w:t>
            </w:r>
            <w:proofErr w:type="gramStart"/>
            <w:r w:rsidRPr="00806360">
              <w:rPr>
                <w:rFonts w:cs="Arial"/>
                <w:color w:val="000000"/>
                <w:sz w:val="22"/>
                <w:szCs w:val="22"/>
              </w:rPr>
              <w:t>млн</w:t>
            </w:r>
            <w:proofErr w:type="gramEnd"/>
            <w:r w:rsidRPr="00806360">
              <w:rPr>
                <w:rFonts w:cs="Arial"/>
                <w:color w:val="000000"/>
                <w:sz w:val="22"/>
                <w:szCs w:val="22"/>
              </w:rPr>
              <w:t xml:space="preserve"> т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vAlign w:val="bottom"/>
          </w:tcPr>
          <w:p w14:paraId="4156E26A" w14:textId="7ADCD4BA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vAlign w:val="bottom"/>
          </w:tcPr>
          <w:p w14:paraId="3D38D73F" w14:textId="04D9E9EC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  <w:lang w:val="en-US"/>
              </w:rPr>
              <w:t>6,2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vAlign w:val="bottom"/>
          </w:tcPr>
          <w:p w14:paraId="48A66474" w14:textId="36EFAA13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vAlign w:val="bottom"/>
          </w:tcPr>
          <w:p w14:paraId="32688471" w14:textId="235C5C3E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vAlign w:val="bottom"/>
          </w:tcPr>
          <w:p w14:paraId="5A13E645" w14:textId="294B78FD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5,1</w:t>
            </w:r>
          </w:p>
        </w:tc>
      </w:tr>
      <w:tr w:rsidR="005332AE" w:rsidRPr="00806360" w14:paraId="5F83FDE6" w14:textId="2171CCB3" w:rsidTr="00001F92">
        <w:trPr>
          <w:trHeight w:val="346"/>
        </w:trPr>
        <w:tc>
          <w:tcPr>
            <w:tcW w:w="4279" w:type="dxa"/>
            <w:tcBorders>
              <w:top w:val="nil"/>
            </w:tcBorders>
            <w:vAlign w:val="bottom"/>
          </w:tcPr>
          <w:p w14:paraId="19E37ADE" w14:textId="2556BD19" w:rsidR="005332AE" w:rsidRPr="00001F92" w:rsidRDefault="005332AE" w:rsidP="005332AE">
            <w:pPr>
              <w:spacing w:line="280" w:lineRule="exact"/>
              <w:ind w:left="113" w:hanging="113"/>
              <w:rPr>
                <w:rFonts w:cs="Arial"/>
                <w:color w:val="000000"/>
              </w:rPr>
            </w:pPr>
            <w:r w:rsidRPr="00806360">
              <w:rPr>
                <w:rFonts w:cs="Arial"/>
                <w:color w:val="000000"/>
                <w:sz w:val="22"/>
                <w:szCs w:val="22"/>
              </w:rPr>
              <w:t xml:space="preserve">Грузооборот </w:t>
            </w:r>
            <w:r>
              <w:rPr>
                <w:rFonts w:cs="Arial"/>
                <w:color w:val="000000"/>
                <w:sz w:val="22"/>
                <w:szCs w:val="22"/>
              </w:rPr>
              <w:t>автомобильного транспорта организаций всех видов экономической деятельности</w:t>
            </w:r>
            <w:r>
              <w:rPr>
                <w:rFonts w:cs="Arial"/>
                <w:color w:val="000000"/>
                <w:vertAlign w:val="superscript"/>
              </w:rPr>
              <w:t>1)</w:t>
            </w:r>
            <w:r>
              <w:rPr>
                <w:rFonts w:cs="Arial"/>
                <w:color w:val="000000"/>
              </w:rPr>
              <w:t xml:space="preserve">, </w:t>
            </w:r>
            <w:proofErr w:type="gramStart"/>
            <w:r w:rsidRPr="00806360">
              <w:rPr>
                <w:rFonts w:cs="Arial"/>
                <w:color w:val="000000"/>
                <w:sz w:val="22"/>
                <w:szCs w:val="22"/>
              </w:rPr>
              <w:t>млн</w:t>
            </w:r>
            <w:proofErr w:type="gramEnd"/>
            <w:r>
              <w:rPr>
                <w:lang w:val="en-US"/>
              </w:rPr>
              <w:t> </w:t>
            </w:r>
            <w:r w:rsidRPr="00806360">
              <w:rPr>
                <w:rFonts w:cs="Arial"/>
                <w:color w:val="000000"/>
                <w:sz w:val="22"/>
                <w:szCs w:val="22"/>
              </w:rPr>
              <w:t>т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  <w:r w:rsidRPr="00806360">
              <w:rPr>
                <w:rFonts w:cs="Arial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192334CA" w14:textId="4F6D39CE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76ACE459" w14:textId="2C4F8102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61C128A9" w14:textId="0114F628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4A41BED3" w14:textId="1C341A80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4C68C3FB" w14:textId="15E95C4C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863</w:t>
            </w:r>
          </w:p>
        </w:tc>
      </w:tr>
      <w:tr w:rsidR="005332AE" w:rsidRPr="00806360" w14:paraId="03491352" w14:textId="55AA631B" w:rsidTr="00001F92">
        <w:trPr>
          <w:trHeight w:val="346"/>
        </w:trPr>
        <w:tc>
          <w:tcPr>
            <w:tcW w:w="4279" w:type="dxa"/>
            <w:tcBorders>
              <w:top w:val="nil"/>
            </w:tcBorders>
            <w:vAlign w:val="bottom"/>
          </w:tcPr>
          <w:p w14:paraId="65B05BE2" w14:textId="196E826F" w:rsidR="005332AE" w:rsidRPr="00001F92" w:rsidRDefault="005332AE" w:rsidP="009E35C6">
            <w:pPr>
              <w:spacing w:line="280" w:lineRule="exact"/>
              <w:ind w:left="113" w:hanging="113"/>
              <w:rPr>
                <w:rFonts w:cs="Arial"/>
                <w:color w:val="000000"/>
              </w:rPr>
            </w:pPr>
            <w:r w:rsidRPr="00A612D8">
              <w:rPr>
                <w:rFonts w:cs="Arial"/>
                <w:color w:val="000000"/>
                <w:sz w:val="22"/>
                <w:szCs w:val="22"/>
              </w:rPr>
              <w:t xml:space="preserve">Перевезено пассажиров </w:t>
            </w:r>
            <w:r>
              <w:rPr>
                <w:rFonts w:cs="Arial"/>
                <w:color w:val="000000"/>
                <w:sz w:val="22"/>
                <w:szCs w:val="22"/>
              </w:rPr>
              <w:t>автобусами общего пользования</w:t>
            </w:r>
            <w:r>
              <w:rPr>
                <w:rFonts w:cs="Arial"/>
                <w:color w:val="000000"/>
                <w:vertAlign w:val="superscript"/>
              </w:rPr>
              <w:t>2)</w:t>
            </w:r>
            <w:r>
              <w:rPr>
                <w:rFonts w:cs="Arial"/>
                <w:color w:val="000000"/>
              </w:rPr>
              <w:t xml:space="preserve">,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млн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A612D8">
              <w:rPr>
                <w:rFonts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2D3216FD" w14:textId="34868CA4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75A8BFB9" w14:textId="28CE342D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65D017E9" w14:textId="09B47436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7B3241A6" w14:textId="6ADAECE1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1062" w:type="dxa"/>
            <w:tcBorders>
              <w:top w:val="nil"/>
            </w:tcBorders>
            <w:vAlign w:val="bottom"/>
          </w:tcPr>
          <w:p w14:paraId="1FBC5236" w14:textId="6BBE7134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35,9</w:t>
            </w:r>
          </w:p>
        </w:tc>
      </w:tr>
      <w:tr w:rsidR="005332AE" w:rsidRPr="00806360" w14:paraId="30E92880" w14:textId="5CEF006F" w:rsidTr="00001F92">
        <w:trPr>
          <w:trHeight w:val="346"/>
        </w:trPr>
        <w:tc>
          <w:tcPr>
            <w:tcW w:w="4279" w:type="dxa"/>
            <w:tcBorders>
              <w:top w:val="nil"/>
              <w:bottom w:val="single" w:sz="4" w:space="0" w:color="auto"/>
            </w:tcBorders>
            <w:vAlign w:val="bottom"/>
          </w:tcPr>
          <w:p w14:paraId="2576F593" w14:textId="77F077EF" w:rsidR="005332AE" w:rsidRPr="00001F92" w:rsidRDefault="005332AE" w:rsidP="009E35C6">
            <w:pPr>
              <w:spacing w:line="280" w:lineRule="exact"/>
              <w:ind w:left="113" w:hanging="11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Пассажирооборот</w:t>
            </w:r>
            <w:r w:rsidRPr="00A612D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автобусов общего пользования</w:t>
            </w:r>
            <w:r>
              <w:rPr>
                <w:rFonts w:cs="Arial"/>
                <w:color w:val="000000"/>
                <w:vertAlign w:val="superscript"/>
              </w:rPr>
              <w:t>2</w:t>
            </w:r>
            <w:r w:rsidRPr="005332AE">
              <w:rPr>
                <w:rFonts w:cs="Arial"/>
                <w:color w:val="000000"/>
                <w:sz w:val="22"/>
                <w:szCs w:val="22"/>
                <w:vertAlign w:val="superscript"/>
              </w:rPr>
              <w:t>)</w:t>
            </w:r>
            <w:r w:rsidRPr="005332AE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332AE">
              <w:rPr>
                <w:rFonts w:cs="Arial"/>
                <w:color w:val="000000"/>
                <w:sz w:val="22"/>
                <w:szCs w:val="22"/>
              </w:rPr>
              <w:t>млн</w:t>
            </w:r>
            <w:proofErr w:type="gramEnd"/>
            <w:r w:rsidRPr="005332AE">
              <w:rPr>
                <w:rFonts w:cs="Arial"/>
                <w:color w:val="000000"/>
                <w:sz w:val="22"/>
                <w:szCs w:val="22"/>
              </w:rPr>
              <w:t xml:space="preserve"> пасс.км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85E6F86" w14:textId="0409CB0F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9E9553A" w14:textId="06BFB8F9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  <w:r w:rsidRPr="005332A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57775AF9" w14:textId="0427D69E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18E9F88C" w14:textId="07611AAF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452FA810" w14:textId="3349504A" w:rsidR="005332AE" w:rsidRPr="005332AE" w:rsidRDefault="005332AE" w:rsidP="009E35C6">
            <w:pPr>
              <w:ind w:right="5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32AE">
              <w:rPr>
                <w:rFonts w:cs="Arial"/>
                <w:color w:val="000000"/>
                <w:sz w:val="22"/>
                <w:szCs w:val="22"/>
              </w:rPr>
              <w:t>444</w:t>
            </w:r>
          </w:p>
        </w:tc>
      </w:tr>
    </w:tbl>
    <w:p w14:paraId="7BC37DE7" w14:textId="77777777" w:rsidR="00806360" w:rsidRPr="00001F92" w:rsidRDefault="00806360" w:rsidP="00033620">
      <w:pPr>
        <w:spacing w:before="120"/>
        <w:ind w:left="96" w:right="-232" w:hanging="198"/>
        <w:jc w:val="both"/>
        <w:rPr>
          <w:rFonts w:cs="Arial"/>
          <w:bCs/>
          <w:color w:val="000000"/>
        </w:rPr>
      </w:pPr>
      <w:r w:rsidRPr="00001F92">
        <w:rPr>
          <w:rFonts w:cs="Arial"/>
          <w:bCs/>
          <w:color w:val="000000"/>
          <w:vertAlign w:val="superscript"/>
        </w:rPr>
        <w:t xml:space="preserve">1) </w:t>
      </w:r>
      <w:r w:rsidRPr="00001F92">
        <w:rPr>
          <w:rFonts w:cs="Arial"/>
          <w:bCs/>
          <w:color w:val="000000"/>
        </w:rPr>
        <w:t>Без оценки деятельности малых и микропредприятий.</w:t>
      </w:r>
    </w:p>
    <w:p w14:paraId="15C20B18" w14:textId="7AEADED4" w:rsidR="00033620" w:rsidRPr="00A57221" w:rsidRDefault="00033620" w:rsidP="00A57221">
      <w:pPr>
        <w:ind w:left="100" w:right="-130" w:hanging="200"/>
        <w:jc w:val="both"/>
        <w:rPr>
          <w:rFonts w:cs="Arial"/>
          <w:color w:val="000000"/>
        </w:rPr>
      </w:pPr>
      <w:r w:rsidRPr="00033620">
        <w:rPr>
          <w:rFonts w:cs="Arial"/>
          <w:color w:val="000000"/>
          <w:vertAlign w:val="superscript"/>
        </w:rPr>
        <w:t>2)</w:t>
      </w:r>
      <w:r w:rsidRPr="00A612D8">
        <w:rPr>
          <w:rFonts w:cs="Arial"/>
          <w:color w:val="000000"/>
          <w:sz w:val="22"/>
          <w:szCs w:val="22"/>
          <w:vertAlign w:val="superscript"/>
        </w:rPr>
        <w:t xml:space="preserve"> </w:t>
      </w:r>
      <w:r w:rsidR="005F099E" w:rsidRPr="005F099E">
        <w:rPr>
          <w:rFonts w:cs="Arial"/>
          <w:color w:val="000000"/>
        </w:rPr>
        <w:t>До 202</w:t>
      </w:r>
      <w:r w:rsidR="00322087">
        <w:rPr>
          <w:rFonts w:cs="Arial"/>
          <w:color w:val="000000"/>
        </w:rPr>
        <w:t>1</w:t>
      </w:r>
      <w:r w:rsidR="005F099E" w:rsidRPr="005F099E">
        <w:rPr>
          <w:rFonts w:cs="Arial"/>
          <w:color w:val="000000"/>
        </w:rPr>
        <w:t xml:space="preserve"> г. - по данным органов исполнительной власти субъектов Российской Федерации и органов местного самоуправления, а также юридических лиц, осуществляющих заказные перевозки пассажиров автобусами. С 2021</w:t>
      </w:r>
      <w:r w:rsidR="0004394C">
        <w:rPr>
          <w:rFonts w:cs="Arial"/>
          <w:color w:val="000000"/>
        </w:rPr>
        <w:t> </w:t>
      </w:r>
      <w:r w:rsidR="005F099E" w:rsidRPr="005F099E">
        <w:rPr>
          <w:rFonts w:cs="Arial"/>
          <w:color w:val="000000"/>
        </w:rPr>
        <w:t>г. данные предоставляются перевозчиками, осуществляющими коммерческие перевозки пассажиров на основании действующей лицензии.</w:t>
      </w:r>
    </w:p>
    <w:sectPr w:rsidR="00033620" w:rsidRPr="00A57221" w:rsidSect="0076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4504"/>
    <w:multiLevelType w:val="hybridMultilevel"/>
    <w:tmpl w:val="90B4ABB0"/>
    <w:lvl w:ilvl="0" w:tplc="05D2C96C">
      <w:start w:val="1"/>
      <w:numFmt w:val="decimal"/>
      <w:lvlText w:val="%1)"/>
      <w:lvlJc w:val="right"/>
      <w:pPr>
        <w:tabs>
          <w:tab w:val="num" w:pos="113"/>
        </w:tabs>
        <w:ind w:left="113" w:hanging="113"/>
      </w:pPr>
      <w:rPr>
        <w:rFonts w:hint="default"/>
        <w:b w:val="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46"/>
    <w:rsid w:val="00001F92"/>
    <w:rsid w:val="00033620"/>
    <w:rsid w:val="0004394C"/>
    <w:rsid w:val="000F1945"/>
    <w:rsid w:val="000F2A90"/>
    <w:rsid w:val="0013040F"/>
    <w:rsid w:val="00180208"/>
    <w:rsid w:val="00250832"/>
    <w:rsid w:val="00322087"/>
    <w:rsid w:val="00325641"/>
    <w:rsid w:val="003444EA"/>
    <w:rsid w:val="003A0837"/>
    <w:rsid w:val="003A1210"/>
    <w:rsid w:val="00430328"/>
    <w:rsid w:val="004A19FE"/>
    <w:rsid w:val="004B5DD8"/>
    <w:rsid w:val="00526ECC"/>
    <w:rsid w:val="005332AE"/>
    <w:rsid w:val="00547433"/>
    <w:rsid w:val="005A5734"/>
    <w:rsid w:val="005B232B"/>
    <w:rsid w:val="005F099E"/>
    <w:rsid w:val="00614A0F"/>
    <w:rsid w:val="0063567A"/>
    <w:rsid w:val="00635BC5"/>
    <w:rsid w:val="00767CF3"/>
    <w:rsid w:val="00806360"/>
    <w:rsid w:val="00920E46"/>
    <w:rsid w:val="00994394"/>
    <w:rsid w:val="009B61F9"/>
    <w:rsid w:val="009E35C6"/>
    <w:rsid w:val="00A15156"/>
    <w:rsid w:val="00A57221"/>
    <w:rsid w:val="00A63136"/>
    <w:rsid w:val="00AB4F74"/>
    <w:rsid w:val="00CA11FA"/>
    <w:rsid w:val="00CA74C2"/>
    <w:rsid w:val="00CE7D1B"/>
    <w:rsid w:val="00F30A2A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2F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46"/>
    <w:rPr>
      <w:rFonts w:ascii="Arial" w:eastAsia="Times New Roman" w:hAnsi="Arial"/>
      <w:snapToGrid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4"/>
    <w:link w:val="a5"/>
    <w:rsid w:val="00920E46"/>
    <w:pPr>
      <w:spacing w:before="0" w:after="0" w:line="220" w:lineRule="exact"/>
    </w:pPr>
    <w:rPr>
      <w:i w:val="0"/>
      <w:lang w:val="x-none"/>
    </w:rPr>
  </w:style>
  <w:style w:type="paragraph" w:styleId="a4">
    <w:name w:val="Message Header"/>
    <w:basedOn w:val="a"/>
    <w:link w:val="a6"/>
    <w:rsid w:val="00920E46"/>
    <w:pPr>
      <w:spacing w:before="60" w:after="60" w:line="200" w:lineRule="exact"/>
    </w:pPr>
    <w:rPr>
      <w:i/>
    </w:rPr>
  </w:style>
  <w:style w:type="character" w:customStyle="1" w:styleId="a6">
    <w:name w:val="Шапка Знак"/>
    <w:link w:val="a4"/>
    <w:rsid w:val="00920E46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a5">
    <w:name w:val="Таблица Знак"/>
    <w:link w:val="a3"/>
    <w:rsid w:val="00920E4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6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641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46"/>
    <w:rPr>
      <w:rFonts w:ascii="Arial" w:eastAsia="Times New Roman" w:hAnsi="Arial"/>
      <w:snapToGrid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4"/>
    <w:link w:val="a5"/>
    <w:rsid w:val="00920E46"/>
    <w:pPr>
      <w:spacing w:before="0" w:after="0" w:line="220" w:lineRule="exact"/>
    </w:pPr>
    <w:rPr>
      <w:i w:val="0"/>
      <w:lang w:val="x-none"/>
    </w:rPr>
  </w:style>
  <w:style w:type="paragraph" w:styleId="a4">
    <w:name w:val="Message Header"/>
    <w:basedOn w:val="a"/>
    <w:link w:val="a6"/>
    <w:rsid w:val="00920E46"/>
    <w:pPr>
      <w:spacing w:before="60" w:after="60" w:line="200" w:lineRule="exact"/>
    </w:pPr>
    <w:rPr>
      <w:i/>
    </w:rPr>
  </w:style>
  <w:style w:type="character" w:customStyle="1" w:styleId="a6">
    <w:name w:val="Шапка Знак"/>
    <w:link w:val="a4"/>
    <w:rsid w:val="00920E46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a5">
    <w:name w:val="Таблица Знак"/>
    <w:link w:val="a3"/>
    <w:rsid w:val="00920E4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6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64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p66_SmolinaNP</dc:creator>
  <cp:lastModifiedBy>Воронова Татьяна Анатольевна</cp:lastModifiedBy>
  <cp:revision>2</cp:revision>
  <cp:lastPrinted>2024-07-03T11:30:00Z</cp:lastPrinted>
  <dcterms:created xsi:type="dcterms:W3CDTF">2024-07-05T03:31:00Z</dcterms:created>
  <dcterms:modified xsi:type="dcterms:W3CDTF">2024-07-05T03:31:00Z</dcterms:modified>
</cp:coreProperties>
</file>